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w:body><w:p><w:pPr><w:pStyle w:val="1"/><w:jc w:val="center"/><w:rPr><w:b/><w:sz w:val="36"/></w:rPr></w:pPr><w:r><w:rPr><w:b/><w:sz w:val="36"/></w:rPr><w:t>闲鱼账号注册与养号指南</w:t></w:r></w:p><w:p><w:r><w:t>闲鱼账号注册与养号指南</w:t></w:r></w:p><w:p><w:r><w:t>账号注册技巧</w:t></w:r></w:p><w:p><w:r><w:t>1. 注册入口</w:t></w:r></w:p><w:p><w:r><w:t>下载闲鱼APP后，可以使用以下方式注册：</w:t></w:r></w:p><w:p><w:r><w:t>- 手机号注册：最常用的方式，一个手机号注册一个账号</w:t></w:r></w:p><w:p><w:r><w:t>- 支付宝账号登录：闲鱼与支付宝账号体系打通，可用支付宝直接登录</w:t></w:r></w:p><w:p><w:r><w:t>- 淘宝账号登录：淘宝账号也可以登录闲鱼，数据同步</w:t></w:r></w:p><w:p><w:r><w:t>2. 账号命名</w:t></w:r></w:p><w:p><w:r><w:t>账号昵称建议：</w:t></w:r></w:p><w:p><w:r><w:t>- 简洁易记，最好在6-10个字符之间</w:t></w:r></w:p><w:p><w:r><w:t>- 与经营的品类相关，比如&quot;数码小达人&quot;、&quot;美妆种草机&quot;</w:t></w:r></w:p><w:p><w:r><w:t>- 避免使用生僻字或特殊符号</w:t></w:r></w:p><w:p><w:r><w:t>- 不要在昵称中加入联系方式（违反平台规则）</w:t></w:r></w:p><w:p><w:r><w:t>3. 头像设置</w:t></w:r></w:p><w:p><w:r><w:t>头像建议：</w:t></w:r></w:p><w:p><w:r><w:t>- 使用真人头像或品牌logo</w:t></w:r></w:p><w:p><w:r><w:t>- 图片清晰，不要有水印</w:t></w:r></w:p><w:p><w:r><w:t>- 与经营品类调性相符</w:t></w:r></w:p><w:p><w:r><w:t>- 避免使用低质量、模糊的图片</w:t></w:r></w:p><w:p><w:r><w:t>实名认证注意事项</w:t></w:r></w:p><w:p><w:r><w:t>实名认证是闲鱼卖家的必经之路，没有实名认证无法发布商品。</w:t></w:r></w:p><w:p><w:r><w:t>1. 认证流程</w:t></w:r></w:p><w:p><w:r><w:t>打开闲鱼APP → 我的 → 右上角设置 → 账号与安全 → 身份认证，按照提示完成认证即可。</w:t></w:r></w:p><w:p><w:r><w:t>2. 认证要求</w:t></w:r></w:p><w:p><w:r><w:t>- 必须年满16周岁</w:t></w:r></w:p><w:p><w:r><w:t>- 需要提供真实的身份证信息</w:t></w:r></w:p><w:p><w:r><w:t>- 一个身份证可以认证多个闲鱼账号（有数量限制）</w:t></w:r></w:p><w:p><w:r><w:t>- 认证信息必须与提现银行卡信息一致</w:t></w:r></w:p><w:p><w:r><w:t>3. 注意事项</w:t></w:r></w:p><w:p><w:r><w:t>- 切勿使用他人身份信息认证，存在法律风险</w:t></w:r></w:p><w:p><w:r><w:t>- 认证照片要清晰，光线充足</w:t></w:r></w:p><w:p><w:r><w:t>- 认证信息提交后通常1-3个工作日完成审核</w:t></w:r></w:p><w:p><w:r><w:t>芝麻信用提升方法</w:t></w:r></w:p><w:p><w:r><w:t>芝麻信用是闲鱼平台的重要参考指标，影响店铺权重和曝光机会。芝麻信用等级从350-950分，分为5个等级：较差（350-550）、中等（550-600）、良好（600-650）、优秀（650-700）、极好（700-950）。</w:t></w:r></w:p><w:p><w:r><w:t>提升芝麻信用的方法：</w:t></w:r></w:p><w:p><w:r><w:t>1. 完善个人信息</w:t></w:r></w:p><w:p><w:r><w:t>在支付宝中完善个人信息，包括学历、工作单位、车辆信息、房产信息等，信息越完整，信用评估越准确。</w:t></w:r></w:p><w:p><w:r><w:t>2. 按时还款</w:t></w:r></w:p><w:p><w:r><w:t>保持良好的信用记录，包括花呗、借呗、网商贷等按时还款，不要逾期。</w:t></w:r></w:p><w:p><w:r><w:t>3. 稳定消费</w:t></w:r></w:p><w:p><w:r><w:t>保持稳定的支付宝消费习惯，包括线下支付、缴费、充值等，增加账户活跃度。</w:t></w:r></w:p><w:p><w:r><w:t>4. 绑定资产</w:t></w:r></w:p><w:p><w:r><w:t>将工资卡、理财产品、余额宝等绑定到支付宝，展示更强的经济实力。</w:t></w:r></w:p><w:p><w:r><w:t>5. 稳定关系</w:t></w:r></w:p><w:p><w:r><w:t>保持稳定的社交关系，如好友数量、互动频率等，关系越稳定越有利于信用评估。</w:t></w:r></w:p><w:p><w:r><w:t>6. 累积历史</w:t></w:r></w:p><w:p><w:r><w:t>信用需要时间累积，使用支付宝时间越长，历史记录越丰富，信用分越稳定。</w:t></w:r></w:p><w:p><w:r><w:t>养号时间规划</w:t></w:r></w:p><w:p><w:r><w:t>新账号需要一段时间&quot;养号&quot;，让平台认定这是一个正常活跃的账号。</w:t></w:r></w:p><w:p><w:r><w:t>第1-7天：基础养号期</w:t></w:r></w:p><w:p><w:r><w:t>- 每天登录闲鱼，浏览商品</w:t></w:r></w:p><w:p><w:r><w:t>- 收藏、点赞、评论感兴趣的商品</w:t></w:r></w:p><w:p><w:r><w:t>- 关注几个卖家，与卖家互动</w:t></w:r></w:p><w:p><w:r><w:t>- 避免发布商品，专注于&quot;正常用户&quot;行为</w:t></w:r></w:p><w:p><w:r><w:t>第8-14天：尝试发布期</w:t></w:r></w:p><w:p><w:r><w:t>- 可以开始发布一些真实闲置物品</w:t></w:r></w:p><w:p><w:r><w:t>- 定价合理，不要恶意低价</w:t></w:r></w:p><w:p><w:r><w:t>- 保持每天登录，回复买家咨询</w:t></w:r></w:p><w:p><w:r><w:t>- 观察平台的反馈和流量情况</w:t></w:r></w:p><w:p><w:r><w:t>第15-30天：正式运营期</w:t></w:r></w:p><w:p><w:r><w:t>- 确定主营品类</w:t></w:r></w:p><w:p><w:r><w:t>- 开始稳定更新商品</w:t></w:r></w:p><w:p><w:r><w:t>- 优化商品标题和图片</w:t></w:r></w:p><w:p><w:r><w:t>- 关注数据反馈，持续调整</w:t></w:r></w:p><w:p><w:r><w:t>养号期间注意事项：</w:t></w:r></w:p><w:p><w:r><w:t>- 不要频繁修改个人信息</w:t></w:r></w:p><w:p><w:r><w:t>- 不要大量添加好友或群发消息</w:t></w:r></w:p><w:p><w:r><w:t>- 不要发布违规商品或敏感内容</w:t></w:r></w:p><w:p><w:r><w:t>- 保持IP稳定，不要频繁切换登录地点</w:t></w:r></w:p><w:p><w:r><w:t>- 避免使用第三方插件或模拟器</w:t></w:r></w:p><w:p><w:r><w:t>一个健康的闲鱼账号，应该有完整的资料、良好的芝麻信用分、稳定的交易记录和正常的活跃度。坚持做好这些基础工作，后续的运营会事半功倍。</w:t></w:r></w:p><w:sectPr/><w:body/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617483af-57c4-42d5-8bc5-fbec030aa73f.jpg" Id="R72e7a96890f84282" /><Relationship Type="http://schemas.openxmlformats.org/officeDocument/2006/relationships/image" Target="/word/media/e123435a-17f3-4506-a954-af96edc9373d.jpg" Id="Rbdde05fe47924381" /><Relationship Type="http://schemas.openxmlformats.org/officeDocument/2006/relationships/image" Target="/word/media/3d6230a4-f4bd-4d42-afc9-8fc0d9c7ab38.jpg" Id="R5e54b0cb1d514bd0" /><Relationship Type="http://schemas.openxmlformats.org/officeDocument/2006/relationships/image" Target="/word/media/446443c9-11eb-4bf4-99af-772122f454a1.jpg" Id="R2d47a69083d34596" /><Relationship Type="http://schemas.openxmlformats.org/officeDocument/2006/relationships/image" Target="/word/media/1f7555c2-1b31-4416-90b3-a08afa63a5cc.jpg" Id="Rb5b788df2f97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