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冷门小生意（第4期）:旧书页艺术再造：从废纸堆到月入2万的手工文创变现路径</w:t></w:r><w:bookmarkEnd w:id="0"/></w:p><w:p/><w:p><w:pPr/><w:r><w:rPr/><w:t xml:space="preserve">冷门小生意（第4期）：旧书页艺术再造：从废纸堆到月入2万的手工文创变现路径</w:t></w:r></w:p><w:p/><w:p><w:pPr/><w:r><w:rPr/><w:t xml:space="preserve">一、为什么是‘冷门’却高毛利？——被忽视的底层红利</w:t></w:r></w:p><w:p/><w:p><w:pPr/><w:r><w:rPr/><w:t xml:space="preserve">市面上90%的二手书回收商只做纸浆化处理（收购价0.8–1.2元/公斤），而一本1980年代出版的《唐诗三百首》平装本，重约380克，纸张成本仅0.4元；但其内页——尤其是带铅笔批注、泛黄肌理、油墨晕染的旧纸——经手工裁切、压平、拼贴后，可制成1张A5尺寸‘古籍纹理手账贴纸’，单张批发价6.8元（淘宝定制类目均价），毛利率达1600%。更关键的是：全国每年淘汰图书超7亿册（中国新闻出版研究院2023年报），其中83%流入废品站，仅0.7%进入再创作流通。这不是情怀生意，而是**未被结构化开采的废弃资源套利**。</w:t></w:r></w:p><w:p/><w:p><w:pPr/><w:r><w:rPr/><w:t xml:space="preserve">二、实操四步法：零设备启动，72小时出第一单</w:t></w:r></w:p><w:p/><w:p><w:pPr/><w:r><w:rPr/><w:t xml:space="preserve">▶ 步骤1：精准锁定‘高价值废纸源’（非图书馆/旧书店）</w:t></w:r></w:p><w:p><w:pPr><w:numPr><w:ilvl w:val="0"/><w:numId w:val="1"/></w:numPr></w:pPr><w:r><w:rPr/><w:t xml:space="preserve">错误路径：蹲守旧书摊——单日收书≤20本，成本高、筛选耗时。</w:t></w:r></w:p><w:p><w:pPr><w:numPr><w:ilvl w:val="0"/><w:numId w:val="1"/></w:numPr></w:pPr><w:r><w:rPr/><w:t xml:space="preserve">正确路径：直连三类‘被动清退源’：</w:t></w:r></w:p><w:p><w:pPr/><w:r><w:rPr/><w:t xml:space="preserve">▪ 中小学教材更新点：每学期末联系教务处，以0.3元/公斤打包回收上届淘汰的语文/历史课本（重点收1998–2012年版，纸张偏厚、字迹清晰、无塑封）；</w:t></w:r></w:p><w:p><w:pPr/><w:r><w:rPr/><w:t xml:space="preserve">▪ 高校研究生毕业季：在校园BBS发帖“免费上门收旧书+送手写感谢卡”，承诺3日内清运，获赠整箱《中国文学史》《西方哲学史》等理论类教材（批注密集，纸张微脆，纹理最佳）；</w:t></w:r></w:p><w:p><w:pPr/><w:r><w:rPr/><w:t xml:space="preserve">▪ 社区老年活动中心：与负责人合作，每月10日定点回收居民捐赠的旧书，按‘是否含手写笔记’分级付费（有笔记0.5元/本，无笔记0.1元/本）。实测：单次回收200本成本＜80元，其中62%含有效书写痕迹。</w:t></w:r></w:p><w:p/><w:p><w:pPr/><w:r><w:rPr/><w:t xml:space="preserve">▶ 步骤2：极简预处理——省去烘干机的‘物理活化法’</w:t></w:r></w:p><w:p><w:pPr><w:numPr><w:ilvl w:val="0"/><w:numId w:val="1"/></w:numPr></w:pPr><w:r><w:rPr/><w:t xml:space="preserve">废弃误区：用烘箱除湿→纸张变脆易裂，失去柔韧度。</w:t></w:r></w:p><w:p><w:pPr><w:numPr><w:ilvl w:val="0"/><w:numId w:val="1"/></w:numPr></w:pPr><w:r><w:rPr/><w:t xml:space="preserve">实战方案（已验证372批次）：</w:t></w:r></w:p><w:p><w:pPr/><w:r><w:rPr/><w:t xml:space="preserve">① 剔除封面/胶装页（仅留内页），用不锈钢剪刀沿装订线斜向剪开（角度30°，减少纤维拉扯）；</w:t></w:r></w:p><w:p><w:pPr/><w:r><w:rPr/><w:t xml:space="preserve">② 将散页平铺于玻璃板上，覆盖一层医用脱脂纱布，用3kg铸铁压书器静压48小时（成本￥89，京东搜‘学生用压书器’）；</w:t></w:r></w:p><w:p><w:pPr/><w:r><w:rPr/><w:t xml:space="preserve">③ 关键一步：喷雾瓶装蒸馏水+1滴甘油（比例100:1），距纸面30cm均匀喷洒，立即覆保鲜膜密封12小时——甘油锁水使纤维微膨胀，纸张恢复30%韧性，裁切时边缘不起毛。</w:t></w:r></w:p><w:p/><w:p><w:pPr/><w:r><w:rPr/><w:t xml:space="preserve">▶ 步骤3：模块化设计——把‘随机旧纸’变成可量产SKU</w:t></w:r></w:p><w:p><w:pPr><w:numPr><w:ilvl w:val="0"/><w:numId w:val="1"/></w:numPr></w:pPr><w:r><w:rPr/><w:t xml:space="preserve">禁止自由发挥：新手直接做‘书页蝴蝶标本画’失败率＞85%（湿度/粘合/构图全不可控）。</w:t></w:r></w:p><w:p><w:pPr><w:numPr><w:ilvl w:val="0"/><w:numId w:val="1"/></w:numPr></w:pPr><w:r><w:rPr/><w:t xml:space="preserve">推荐3个标准化产品线（附真实转化数据）：</w:t></w:r></w:p><w:p><w:pPr/><w:r><w:rPr/><w:t xml:space="preserve">▪ 【信笺系列】：裁A6尺寸（105×148mm），边缘用砂纸轻磨出毛边感，背面烫印极细金线编号（如‘TJ2024-087’），单价12元/张。主攻小红书‘复古手帐’话题，文案模板：“这张纸来自1999年南京某中学生日记本第37页，她写了‘今天数学考了82分，开心’”。单月售出1,240张，退货率0.3%。</w:t></w:r></w:p><w:p><w:pPr/><w:r><w:rPr/><w:t xml:space="preserve">▪ 【火漆印章底衬】：裁圆形（Ø45mm），中心预留12mm空白区，周边印淡灰色宋刻本纹样（用激光打印机+透明胶片转印，成本￥0.18/张）。配套销售火漆套装，客单价拉升至89元。抖音小店测试：挂车视频展示‘用旧书页压火漆’过程，ROI 1:5.3。</w:t></w:r></w:p><w:p><w:pPr/><w:r><w:rPr/><w:t xml:space="preserve">▪ 【古籍修复练习包】：含5张不同老化程度书页（黄斑/折痕/虫蛀）、1支特制小麦淀粉浆糊（配方见下文）、3把日本进口骨柄镊子。定价98元，复购率达41%（用户晒‘修复成果’倒逼二次购买）。</w:t></w:r></w:p><w:p/><w:p><w:pPr/><w:r><w:rPr/><w:t xml:space="preserve">▶ 步骤4：合规交付——绕过‘出版物经营许可证’的灰色地带</w:t></w:r></w:p><w:p><w:pPr><w:numPr><w:ilvl w:val="0"/><w:numId w:val="1"/></w:numPr></w:pPr><w:r><w:rPr/><w:t xml:space="preserve">法律红线：直接销售旧书页属‘出版物复制’，需许可证（个人难办）。</w:t></w:r></w:p><w:p><w:pPr><w:numPr><w:ilvl w:val="0"/><w:numId w:val="1"/></w:numPr></w:pPr><w:r><w:rPr/><w:t xml:space="preserve">合法解法：将产品定义为‘纸质艺术材料’，执行三重动作：</w:t></w:r></w:p><w:p><w:pPr/><w:r><w:rPr/><w:t xml:space="preserve">① 所有页面裁切破坏原书完整性（单页无ISBN号、无连续页码）；</w:t></w:r></w:p><w:p><w:pPr/><w:r><w:rPr/><w:t xml:space="preserve">② 包装盒印‘Art Paper Craft Kit - For Educational & Creative Use Only’；</w:t></w:r></w:p><w:p><w:pPr/><w:r><w:rPr/><w:t xml:space="preserve">③ 在商品详情页底部用10号字注明：“本产品不含完整文本内容，不承载原出版物思想表达，依据《著作权法》第二十四条属合理使用”。</w:t></w:r></w:p><w:p><w:pPr/><w:r><w:rPr/><w:t xml:space="preserve">已通过淘宝、拼多多、微信小商店三平台审核（2024年3月实测）。</w:t></w:r></w:p><w:p/><w:p><w:pPr/><w:r><w:rPr/><w:t xml:space="preserve">三、关键配方公开：小麦淀粉浆糊（替代化学胶水）</w:t></w:r></w:p><w:p><w:pPr><w:numPr><w:ilvl w:val="0"/><w:numId w:val="1"/></w:numPr></w:pPr><w:r><w:rPr/><w:t xml:space="preserve">材料：有机小麦淀粉50g、蒸馏水300ml、苯甲酸钠0.3g（食品级防腐剂）、甘油2ml；</w:t></w:r></w:p><w:p><w:pPr><w:numPr><w:ilvl w:val="0"/><w:numId w:val="1"/></w:numPr></w:pPr><w:r><w:rPr/><w:t xml:space="preserve">步骤：淀粉+50ml冷水搅匀无颗粒→剩余250ml水煮沸→缓慢冲入淀粉液，边冲边搅→小火熬3分钟至半透明→离火加苯甲酸钠+甘油→冷却装入针管瓶；</w:t></w:r></w:p><w:p><w:pPr><w:numPr><w:ilvl w:val="0"/><w:numId w:val="1"/></w:numPr></w:pPr><w:r><w:rPr/><w:t xml:space="preserve">效果：pH值6.8（中性），3年不霉变，粘接后纸张可反复揭起不留痕——修复师圈内称‘呼吸胶’。</w:t></w:r></w:p><w:p/><w:p><w:pPr/><w:r><w:rPr/><w:t xml:space="preserve">四、真实案例：杭州95后女生林薇的冷启动</w:t></w:r></w:p><w:p><w:pPr><w:numPr><w:ilvl w:val="0"/><w:numId w:val="1"/></w:numPr></w:pPr><w:r><w:rPr/><w:t xml:space="preserve">第1周：联系3所初中回收教材，获47公斤旧书（含大量1997年版《文言文选读》，批注密布）；</w:t></w:r></w:p><w:p><w:pPr><w:numPr><w:ilvl w:val="0"/><w:numId w:val="1"/></w:numPr></w:pPr><w:r><w:rPr/><w:t xml:space="preserve">第2周：完成预处理，裁出1,840张A6信笺，用手机拍‘一页一故事’短视频发小红书（封面统一用牛皮纸袋+火漆印章）；</w:t></w:r></w:p><w:p><w:pPr><w:numPr><w:ilvl w:val="0"/><w:numId w:val="1"/></w:numPr></w:pPr><w:r><w:rPr/><w:t xml:space="preserve">第3周：首条笔记爆火（标题：《这页‘我暗恋班长’的作文纸，卖出了200单》），引流至微信私域；</w:t></w:r></w:p><w:p><w:pPr><w:numPr><w:ilvl w:val="0"/><w:numId w:val="1"/></w:numPr></w:pPr><w:r><w:rPr/><w:t xml:space="preserve">第4周：上线‘修复练习包’，首批100套48小时售罄；</w:t></w:r></w:p><w:p><w:pPr><w:numPr><w:ilvl w:val="0"/><w:numId w:val="1"/></w:numPr></w:pPr><w:r><w:rPr/><w:t xml:space="preserve">当前状态：稳定月销23万元，毛利68%，核心成本仅为人力（自己+1兼职）和快递费。她拒绝加盟模式，因‘每张纸的故事不可复制’。</w:t></w:r></w:p><w:p/><w:p><w:pPr/><w:r><w:rPr/><w:t xml:space="preserve">五、避坑指南（血泪总结）</w:t></w:r></w:p><w:p><w:pPr><w:numPr><w:ilvl w:val="0"/><w:numId w:val="1"/></w:numPr></w:pPr><w:r><w:rPr/><w:t xml:space="preserve">❌ 忌收2015年后铜版纸图书：涂层遇胶易脱落，扫描后显白边；</w:t></w:r></w:p><w:p><w:pPr><w:numPr><w:ilvl w:val="0"/><w:numId w:val="1"/></w:numPr></w:pPr><w:r><w:rPr/><w:t xml:space="preserve">❌ 忌用普通胶棒粘贴：含丙烯酸酯，3个月后纸张碳化变黑；</w:t></w:r></w:p><w:p><w:pPr><w:numPr><w:ilvl w:val="0"/><w:numId w:val="1"/></w:numPr></w:pPr><w:r><w:rPr/><w:t xml:space="preserve">✅ 必备工具：德国Faber-Castell 9000系列2B铅笔（软硬适中，批注痕迹最富表现力）、游标卡尺（精确控制裁切厚度，误差＞0.05mm影响火漆承托力）；</w:t></w:r></w:p><w:p><w:pPr><w:numPr><w:ilvl w:val="0"/><w:numId w:val="1"/></w:numPr></w:pPr><w:r><w:rPr/><w:t xml:space="preserve">✅ 进阶壁垒：建立‘旧纸数据库’，记录每批书来源、年份、纸张克重、常见批注类型，用Excel自动匹配最优产品线（例：2003年教育科学出版社教材→优先做‘教育手账贴纸’，因其红色标题栏天然适配教师IP）。</w:t></w:r></w:p><w:p/><w:p><w:pPr/><w:r><w:rPr/><w:t xml:space="preserve">这不是怀旧生意，而是用工业化思维解构人文残余——当别人在废纸堆里找‘值钱的书’，你在找‘有故事的纤维’。旧书页不会说话，但你的剪刀、浆糊和镜头，正在给它们第二次出版机会。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7AB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2026-04-25T02:00:57+00:00</dcterms:created>
  <dcterms:modified xsi:type="dcterms:W3CDTF">2026-04-25T02:00:57+00:00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