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AI技术动态 2026年4月21日</w:t>
      </w:r>
    </w:p>
    <w:p>
      <w:pPr>
        <w:pStyle w:val="Heading1"/>
      </w:pPr>
      <w:r>
        <w:t xml:space="preserve">一、大模型最新进展</w:t>
      </w:r>
    </w:p>
    <w:p>
      <w:pPr>
        <w:pStyle w:val="Heading2"/>
      </w:pPr>
      <w:r>
        <w:t xml:space="preserve">1. GPT-6正式发布：200万Token上下文刷新纪录</w:t>
      </w:r>
    </w:p>
    <w:p>
      <w:pPr>
        <w:spacing w:after="150"/>
      </w:pPr>
      <w:r>
        <w:t xml:space="preserve">OpenAI在4月14日正式发布GPT-6模型，该模型最引人注目的特性是支持200万Token上下文窗口，较GPT-4.5的128K提升超过15倍。这一突破使得模型能够一次性处理完整的代码库、长篇文档甚至多轮对话历史。</w:t>
      </w:r>
    </w:p>
    <w:p>
      <w:pPr>
        <w:spacing w:after="150"/>
      </w:pPr>
      <w:r>
        <w:t xml:space="preserve">GPT-6在推理能力上也有显著提升，特别是在复杂数学证明和代码生成任务上，HumanEval基准测试得分达到92.3%。</w:t>
      </w:r>
    </w:p>
    <w:p>
      <w:pPr>
        <w:pStyle w:val="Heading2"/>
      </w:pPr>
      <w:r>
        <w:t xml:space="preserve">2. Claude Opus 4.7发布：Symphony架构重塑多模态</w:t>
      </w:r>
    </w:p>
    <w:p>
      <w:pPr>
        <w:spacing w:after="150"/>
      </w:pPr>
      <w:r>
        <w:t xml:space="preserve">Anthropic发布Claude Opus 4.7，引入全新的Symphony原生多模态架构。该架构的核心创新在于实现了文本、图像、音频、视频的真正联合建模，而非传统的事后融合方式。</w:t>
      </w:r>
    </w:p>
    <w:p>
      <w:pPr>
        <w:spacing w:after="150"/>
      </w:pPr>
      <w:r>
        <w:t xml:space="preserve">Symphony架构通过动态路由机制，根据输入内容自动选择最合适的信息处理路径。在多模态理解任务上，Claude Opus 4.7较前代提升37%。</w:t>
      </w:r>
    </w:p>
    <w:p>
      <w:pPr>
        <w:pStyle w:val="Heading2"/>
      </w:pPr>
      <w:r>
        <w:t xml:space="preserve">3. 谷歌Gemma 4全面开源：Apache 2.0许可证+256K超长上下文</w:t>
      </w:r>
    </w:p>
    <w:p>
      <w:pPr>
        <w:spacing w:after="150"/>
      </w:pPr>
      <w:r>
        <w:t xml:space="preserve">谷歌DeepMind发布Gemma 4系列，采用Apache 2.0许可证，彻底放开商用限制。该系列包含四款模型：</w:t>
      </w:r>
    </w:p>
    <w:p>
      <w:pPr>
        <w:spacing w:after="80"/>
      </w:pPr>
      <w:r>
        <w:t xml:space="preserve">• E2B/E4B端侧模型：专为手机、树莓派优化，E2B内存占用可压至1.5GB以下</w:t>
      </w:r>
    </w:p>
    <w:p>
      <w:pPr>
        <w:spacing w:after="80"/>
      </w:pPr>
      <w:r>
        <w:t xml:space="preserve">• 26B MoE混合专家模型：总参数252亿，推理时仅激活38亿参数</w:t>
      </w:r>
    </w:p>
    <w:p>
      <w:pPr>
        <w:spacing w:after="150"/>
      </w:pPr>
      <w:r>
        <w:t xml:space="preserve">• 31B旗舰版Dense：支持最高256K超长上下文，AIME数学竞赛准确率89.2%</w:t>
      </w:r>
    </w:p>
    <w:p>
      <w:pPr>
        <w:pStyle w:val="Heading1"/>
      </w:pPr>
      <w:r>
        <w:t xml:space="preserve">二、开源生态新动态</w:t>
      </w:r>
    </w:p>
    <w:p>
      <w:pPr>
        <w:pStyle w:val="Heading2"/>
      </w:pPr>
      <w:r>
        <w:t xml:space="preserve">4. OpenClaw项目突破35万Star：开源AI Agent新标杆</w:t>
      </w:r>
    </w:p>
    <w:p>
      <w:pPr>
        <w:spacing w:after="150"/>
      </w:pPr>
      <w:r>
        <w:t xml:space="preserve">OpenClaw作为开源AI Agent框架，GitHub Star数正式突破35万，成为GitHub上最受欢迎的开源AI项目之一。OpenClaw提供了完整的Agent开发框架，包括记忆管理、工具调用、多Agent协作等核心能力。</w:t>
      </w:r>
    </w:p>
    <w:p>
      <w:pPr>
        <w:pStyle w:val="Heading2"/>
      </w:pPr>
      <w:r>
        <w:t xml:space="preserve">5. 阿里字节密集开源视频/3D模型</w:t>
      </w:r>
    </w:p>
    <w:p>
      <w:pPr>
        <w:spacing w:after="80"/>
      </w:pPr>
      <w:r>
        <w:t xml:space="preserve">• 阿里开源Prompt Relay：无缝转场视频模型，实现平滑过渡效果</w:t>
      </w:r>
    </w:p>
    <w:p>
      <w:pPr>
        <w:spacing w:after="80"/>
      </w:pPr>
      <w:r>
        <w:t xml:space="preserve">• 字节开源OmniShow：带货数字人模型，支持产品图生成虚拟主播</w:t>
      </w:r>
    </w:p>
    <w:p>
      <w:pPr>
        <w:spacing w:after="150"/>
      </w:pPr>
      <w:r>
        <w:t xml:space="preserve">• 腾讯开源HY World 2.0：3D世界模型，可用文字描述生成可交互3D场景</w:t>
      </w:r>
    </w:p>
    <w:p>
      <w:pPr>
        <w:pStyle w:val="Heading1"/>
      </w:pPr>
      <w:r>
        <w:t xml:space="preserve">三、安全预警</w:t>
      </w:r>
    </w:p>
    <w:p>
      <w:pPr>
        <w:pStyle w:val="Heading2"/>
      </w:pPr>
      <w:r>
        <w:t xml:space="preserve">MCP STDIO协议漏洞：影响20万台服务器</w:t>
      </w:r>
    </w:p>
    <w:p>
      <w:pPr>
        <w:spacing w:after="150"/>
      </w:pPr>
      <w:r>
        <w:t xml:space="preserve">安全研究人员发现MCP（Model Context Protocol）STDIO实现存在严重设计缺陷（CVE-2026-30615），该漏洞允许攻击者通过恶意MCP服务器实现横向移动。</w:t>
      </w:r>
    </w:p>
    <w:p>
      <w:pPr>
        <w:spacing w:after="150"/>
      </w:pPr>
      <w:r>
        <w:t xml:space="preserve">影响范围：约20万台运行MCP服务的服务器，所有使用官方MCP SDK的应用，主流AI IDE（VS Code Cursor、Claude Desktop等）。</w:t>
      </w:r>
    </w:p>
    <w:p>
      <w:pPr>
        <w:pStyle w:val="Heading1"/>
      </w:pPr>
      <w:r>
        <w:t xml:space="preserve">四、本周免费AI工具推荐</w:t>
      </w:r>
    </w:p>
    <w:p>
      <w:pPr>
        <w:pStyle w:val="Heading2"/>
      </w:pPr>
      <w:r>
        <w:t xml:space="preserve">1. 豆包（字节跳动）</w:t>
      </w:r>
    </w:p>
    <w:p>
      <w:pPr>
        <w:spacing w:after="80"/>
      </w:pPr>
      <w:r>
        <w:t xml:space="preserve">• 国内月活3.15亿，AI助手断层第一</w:t>
      </w:r>
    </w:p>
    <w:p>
      <w:pPr>
        <w:spacing w:after="80"/>
      </w:pPr>
      <w:r>
        <w:t xml:space="preserve">• 基础功能永久免费、无次数限制</w:t>
      </w:r>
    </w:p>
    <w:p>
      <w:pPr>
        <w:spacing w:after="150"/>
      </w:pPr>
      <w:r>
        <w:t xml:space="preserve">• 支持文案、总结、翻译、PPT大纲、绘图全场景</w:t>
      </w:r>
    </w:p>
    <w:p>
      <w:pPr>
        <w:pStyle w:val="Heading2"/>
      </w:pPr>
      <w:r>
        <w:t xml:space="preserve">2. DeepSeek（深度求索）</w:t>
      </w:r>
    </w:p>
    <w:p>
      <w:pPr>
        <w:spacing w:after="80"/>
      </w:pPr>
      <w:r>
        <w:t xml:space="preserve">• 双模式切换：快速模式+专家模式</w:t>
      </w:r>
    </w:p>
    <w:p>
      <w:pPr>
        <w:spacing w:after="80"/>
      </w:pPr>
      <w:r>
        <w:t xml:space="preserve">• 完全免费不限次，代码与数学推理能力突出</w:t>
      </w:r>
    </w:p>
    <w:p>
      <w:pPr>
        <w:spacing w:after="150"/>
      </w:pPr>
      <w:r>
        <w:t xml:space="preserve">• 中文支持最优，适合国内开发者</w:t>
      </w:r>
    </w:p>
    <w:p>
      <w:pPr>
        <w:pStyle w:val="Heading2"/>
      </w:pPr>
      <w:r>
        <w:t xml:space="preserve">3. Ollama（本地大模型运行工具）</w:t>
      </w:r>
    </w:p>
    <w:p>
      <w:pPr>
        <w:spacing w:after="80"/>
      </w:pPr>
      <w:r>
        <w:t xml:space="preserve">• 开源免费，Windows/Mac/Linux全平台支持</w:t>
      </w:r>
    </w:p>
    <w:p>
      <w:pPr>
        <w:spacing w:after="80"/>
      </w:pPr>
      <w:r>
        <w:t xml:space="preserve">• 一条命令即可运行主流大模型</w:t>
      </w:r>
    </w:p>
    <w:p>
      <w:pPr>
        <w:spacing w:after="150"/>
      </w:pPr>
      <w:r>
        <w:t xml:space="preserve">• 数据完全不外传，隐私安全有保障</w:t>
      </w:r>
    </w:p>
    <w:p>
      <w:pPr>
        <w:spacing w:before="300"/>
      </w:pPr>
      <w:r>
        <w:rPr>
          <w:color w:val="888888"/>
          <w:sz w:val="20"/>
          <w:szCs w:val="20"/>
        </w:rPr>
        <w:t xml:space="preserve">来源：综合整理自CSDN、博客园、头条等技术资讯平台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200" w:before="240"/>
      <w:jc w:val="center"/>
    </w:pPr>
    <w:rPr>
      <w:b/>
      <w:bCs/>
      <w:color w:val="000000"/>
      <w:sz w:val="48"/>
      <w:szCs w:val="48"/>
    </w:rPr>
  </w:style>
  <w:style w:type="paragraph" w:styleId="Heading1">
    <w:name w:val="Heading 1"/>
    <w:basedOn w:val="Normal"/>
    <w:next w:val="Normal"/>
    <w:pPr>
      <w:spacing w:after="150" w:before="300"/>
    </w:pPr>
    <w:rPr>
      <w:b/>
      <w:bCs/>
      <w:color w:val="667eea"/>
      <w:sz w:val="32"/>
      <w:szCs w:val="32"/>
    </w:rPr>
  </w:style>
  <w:style w:type="paragraph" w:styleId="Heading2">
    <w:name w:val="Heading 2"/>
    <w:basedOn w:val="Normal"/>
    <w:next w:val="Normal"/>
    <w:pPr>
      <w:spacing w:after="100" w:before="200"/>
    </w:pPr>
    <w:rPr>
      <w:b/>
      <w:bCs/>
      <w:color w:val="00000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2026-04-21T01:07:12.579Z</dcterms:created>
  <dcterms:modified xsi:type="dcterms:W3CDTF">2026-04-21T01:07:12.579Z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