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视频号爆款打造方法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一、爆款内容特征</w:t>
      </w:r>
    </w:p>
    <w:p>
      <w:pPr>
        <w:pStyle w:val="Heading2"/>
      </w:pPr>
      <w:r>
        <w:t xml:space="preserve">1.1 高点赞视频特点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情绪共鸣：触动观众情感，实用价值：提供有用信息，视觉冲击：画面精美或猎奇，话题性强：引发讨论</w:t>
      </w:r>
    </w:p>
    <w:p>
      <w:pPr>
        <w:pStyle w:val="Heading2"/>
      </w:pPr>
      <w:r>
        <w:t xml:space="preserve">1.2 爆款选题来源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热点话题：结合时事，情感共鸣：戳中痛点，知识干货：实用性强，娱乐搞笑：轻松有趣</w:t>
      </w:r>
    </w:p>
    <w:p>
      <w:pPr>
        <w:pStyle w:val="Heading1"/>
      </w:pPr>
      <w:r>
        <w:t xml:space="preserve">二、爆款打造步骤</w:t>
      </w:r>
    </w:p>
    <w:p>
      <w:pPr>
        <w:pStyle w:val="Heading2"/>
      </w:pPr>
      <w:r>
        <w:t xml:space="preserve">2.1 找对标账号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找到同领域的头部账号，分析他们的爆款视频，拆解爆款规律，模仿+创新</w:t>
      </w:r>
    </w:p>
    <w:p>
      <w:pPr>
        <w:pStyle w:val="Heading2"/>
      </w:pPr>
      <w:r>
        <w:t xml:space="preserve">2.2 内容策划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确定选题角度，撰写视频脚本，拍摄剪辑制作，优化标题和封面</w:t>
      </w:r>
    </w:p>
    <w:p>
      <w:pPr>
        <w:pStyle w:val="Heading1"/>
      </w:pPr>
      <w:r>
        <w:t xml:space="preserve">三、破播放技巧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开头3秒制造悬念，中间设置反转或亮点，结尾引导互动，封面标题要吸引眼球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2026-04-21T03:57:22.094Z</dcterms:created>
  <dcterms:modified xsi:type="dcterms:W3CDTF">2026-04-21T03:57:22.094Z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