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拼多多无货源实操技巧详解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分类：拼多多无货源</w:t>
      </w:r>
    </w:p>
    <w:p>
      <w:pPr>
        <w:pStyle w:val="Heading1"/>
      </w:pPr>
      <w:r>
        <w:t xml:space="preserve">一、选品核心技巧</w:t>
      </w:r>
    </w:p>
    <w:p>
      <w:pPr>
        <w:pStyle w:val="Heading2"/>
      </w:pPr>
      <w:r>
        <w:t xml:space="preserve">1.1 如何找到蓝海商品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搜索热度高但在线商品数少，进入门槛低，容易上手，客单价在20-100元之间，有稳定的市场需求</w:t>
      </w:r>
    </w:p>
    <w:p>
      <w:pPr>
        <w:pStyle w:val="Heading2"/>
      </w:pPr>
      <w:r>
        <w:t xml:space="preserve">1.2 季节性选品策略</w:t>
      </w:r>
    </w:p>
    <w:p>
      <w:pPr>
        <w:spacing w:after="120" w:line="360"/>
      </w:pPr>
      <w:r>
        <w:rPr>
          <w:sz w:val="24"/>
          <w:szCs w:val="24"/>
        </w:rPr>
        <w:t xml:space="preserve">提前布局季节性商品：例如夏季提前1-2个月上架防晒、空调扇等商品；冬季提前上架保暖用品。抓住季节窗口期，往往能获得爆发式增长。</w:t>
      </w:r>
    </w:p>
    <w:p>
      <w:pPr>
        <w:pStyle w:val="Heading2"/>
      </w:pPr>
      <w:r>
        <w:t xml:space="preserve">1.3 竞品分析方法</w:t>
      </w:r>
    </w:p>
    <w:p>
      <w:pPr>
        <w:pStyle w:val="ListParagraph"/>
        <w:numPr>
          <w:ilvl w:val="0"/>
          <w:numId w:val="{ref3-num-0}"/>
        </w:numPr>
        <w:spacing w:after="80" w:line="320"/>
      </w:pPr>
      <w:r>
        <w:rPr>
          <w:sz w:val="24"/>
          <w:szCs w:val="24"/>
        </w:rPr>
        <w:t xml:space="preserve">找到同款商品销量前10的竞品，分析他们的定价、评价、主图风格，寻找差异化突破口：更低价格或更好服务，设置略低于竞品的价格吸引首单</w:t>
      </w:r>
    </w:p>
    <w:p>
      <w:pPr>
        <w:pStyle w:val="Heading1"/>
      </w:pPr>
      <w:r>
        <w:t xml:space="preserve">二、上货优化技巧</w:t>
      </w:r>
    </w:p>
    <w:p>
      <w:pPr>
        <w:pStyle w:val="Heading2"/>
      </w:pPr>
      <w:r>
        <w:t xml:space="preserve">2.1 主图优化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尺寸：800x800像素以上，突出卖点：价格优惠、赠品、销量，白底干净：符合拼多多主图规范，添加水印：防止被他人盗用</w:t>
      </w:r>
    </w:p>
    <w:p>
      <w:pPr>
        <w:pStyle w:val="Heading2"/>
      </w:pPr>
      <w:r>
        <w:t xml:space="preserve">2.2 标题优化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核心词+属性词+长尾词组合，参考拼多多搜索下拉框热词，避免堆砌关键词，30个字符充分利用</w:t>
      </w:r>
    </w:p>
    <w:p>
      <w:pPr>
        <w:pStyle w:val="Heading2"/>
      </w:pPr>
      <w:r>
        <w:t xml:space="preserve">2.3 详情页优化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首图要吸引眼球，转化关键，展示商品不同角度实拍图，添加规格参数表，加入买家秀和好评截图</w:t>
      </w:r>
    </w:p>
    <w:p>
      <w:pPr>
        <w:pStyle w:val="Heading1"/>
      </w:pPr>
      <w:r>
        <w:t xml:space="preserve">三、定价策略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参考竞品价格，设置有竞争力的定价，计算成本：拿货价+运费+平台扣点+预留利润，设置SKU价格梯度，引导买家选择高价SKU，定期检查进货渠道，寻找更低价货源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2026-04-21T03:57:20.096Z</dcterms:created>
  <dcterms:modified xsi:type="dcterms:W3CDTF">2026-04-21T03:57:20.096Z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